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Nicholas KYPPYNG</w:t>
      </w:r>
      <w:r>
        <w:rPr>
          <w:rStyle w:val="Hyperlink"/>
          <w:color w:val="auto"/>
          <w:u w:val="none"/>
        </w:rPr>
        <w:t xml:space="preserve">      (fl.1450)</w:t>
      </w:r>
    </w:p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King’s </w:t>
      </w:r>
      <w:proofErr w:type="spellStart"/>
      <w:r>
        <w:rPr>
          <w:rStyle w:val="Hyperlink"/>
          <w:color w:val="auto"/>
          <w:u w:val="none"/>
        </w:rPr>
        <w:t>Cliffe</w:t>
      </w:r>
      <w:proofErr w:type="spellEnd"/>
      <w:r>
        <w:rPr>
          <w:rStyle w:val="Hyperlink"/>
          <w:color w:val="auto"/>
          <w:u w:val="none"/>
        </w:rPr>
        <w:t>, Northamptonshire. Husbandman.</w:t>
      </w:r>
    </w:p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Pittes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Brigstock</w:t>
      </w:r>
      <w:proofErr w:type="spellEnd"/>
      <w:r>
        <w:rPr>
          <w:rStyle w:val="Hyperlink"/>
          <w:color w:val="auto"/>
          <w:u w:val="none"/>
        </w:rPr>
        <w:t xml:space="preserve">, Northamptonshire(q.v.), brought a plaint of </w:t>
      </w:r>
    </w:p>
    <w:p w:rsidR="00577C30" w:rsidRDefault="00577C30" w:rsidP="00577C30">
      <w:pPr>
        <w:pStyle w:val="NoSpacing"/>
        <w:tabs>
          <w:tab w:val="left" w:pos="72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debt against him, John </w:t>
      </w:r>
      <w:proofErr w:type="spellStart"/>
      <w:r>
        <w:rPr>
          <w:rStyle w:val="Hyperlink"/>
          <w:color w:val="auto"/>
          <w:u w:val="none"/>
        </w:rPr>
        <w:t>Caldecote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Irthlingborough</w:t>
      </w:r>
      <w:proofErr w:type="spellEnd"/>
      <w:r>
        <w:rPr>
          <w:rStyle w:val="Hyperlink"/>
          <w:color w:val="auto"/>
          <w:u w:val="none"/>
        </w:rPr>
        <w:t xml:space="preserve">(q.v.), Thomas Norton of King’s </w:t>
      </w:r>
      <w:proofErr w:type="spellStart"/>
      <w:r>
        <w:rPr>
          <w:rStyle w:val="Hyperlink"/>
          <w:color w:val="auto"/>
          <w:u w:val="none"/>
        </w:rPr>
        <w:t>Cliffe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Holdyche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Wiggenhall</w:t>
      </w:r>
      <w:proofErr w:type="spellEnd"/>
      <w:r>
        <w:rPr>
          <w:rStyle w:val="Hyperlink"/>
          <w:color w:val="auto"/>
          <w:u w:val="none"/>
        </w:rPr>
        <w:t xml:space="preserve">(q.v.) and John London of Little </w:t>
      </w:r>
      <w:proofErr w:type="spellStart"/>
      <w:r>
        <w:rPr>
          <w:rStyle w:val="Hyperlink"/>
          <w:color w:val="auto"/>
          <w:u w:val="none"/>
        </w:rPr>
        <w:t>Bele</w:t>
      </w:r>
      <w:proofErr w:type="spellEnd"/>
      <w:r>
        <w:rPr>
          <w:rStyle w:val="Hyperlink"/>
          <w:color w:val="auto"/>
          <w:u w:val="none"/>
        </w:rPr>
        <w:t>(q.v.).</w:t>
      </w:r>
    </w:p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77C30" w:rsidRDefault="00577C30" w:rsidP="00577C3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July 2016</w:t>
      </w:r>
    </w:p>
    <w:p w:rsidR="006B2F86" w:rsidRPr="00E71FC3" w:rsidRDefault="00577C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C30" w:rsidRDefault="00577C30" w:rsidP="00E71FC3">
      <w:pPr>
        <w:spacing w:after="0" w:line="240" w:lineRule="auto"/>
      </w:pPr>
      <w:r>
        <w:separator/>
      </w:r>
    </w:p>
  </w:endnote>
  <w:endnote w:type="continuationSeparator" w:id="0">
    <w:p w:rsidR="00577C30" w:rsidRDefault="00577C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C30" w:rsidRDefault="00577C30" w:rsidP="00E71FC3">
      <w:pPr>
        <w:spacing w:after="0" w:line="240" w:lineRule="auto"/>
      </w:pPr>
      <w:r>
        <w:separator/>
      </w:r>
    </w:p>
  </w:footnote>
  <w:footnote w:type="continuationSeparator" w:id="0">
    <w:p w:rsidR="00577C30" w:rsidRDefault="00577C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30"/>
    <w:rsid w:val="001A7C09"/>
    <w:rsid w:val="00577C3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426295-8BDA-419D-8FAF-74FFA78A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77C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2017-01-10T22:20:00Z</dcterms:created>
  <dcterms:modified xsi:type="dcterms:W3CDTF">2017-01-10T22:20:00Z</dcterms:modified>
</cp:coreProperties>
</file>